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35103" w14:textId="57D94721" w:rsidR="00137FEF" w:rsidRPr="003D7856" w:rsidRDefault="00A05D18" w:rsidP="00A470C7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800AFD" wp14:editId="7515BEA8">
            <wp:simplePos x="0" y="0"/>
            <wp:positionH relativeFrom="column">
              <wp:posOffset>2358390</wp:posOffset>
            </wp:positionH>
            <wp:positionV relativeFrom="paragraph">
              <wp:posOffset>-1270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27287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76E904D4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6251D8AB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6DBC668E" w14:textId="28FBE375" w:rsidR="00A8649F" w:rsidRDefault="00A8649F" w:rsidP="00A8649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COMUNICATO-STAMPA</w:t>
      </w:r>
    </w:p>
    <w:p w14:paraId="24911895" w14:textId="77777777" w:rsidR="00B70EA2" w:rsidRDefault="005452F4" w:rsidP="00B70EA2">
      <w:pPr>
        <w:pStyle w:val="s3"/>
        <w:spacing w:before="0" w:beforeAutospacing="0" w:after="0" w:afterAutospacing="0" w:line="324" w:lineRule="atLeast"/>
        <w:jc w:val="both"/>
        <w:rPr>
          <w:rFonts w:ascii="Tahoma" w:hAnsi="Tahoma" w:cs="Tahoma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</w:pPr>
      <w:r w:rsidRPr="005452F4">
        <w:rPr>
          <w:rFonts w:ascii="Tahoma" w:hAnsi="Tahoma" w:cs="Tahoma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﻿</w:t>
      </w:r>
    </w:p>
    <w:p w14:paraId="47E26CE0" w14:textId="3BDCE6DA" w:rsidR="00B70EA2" w:rsidRDefault="00B70EA2" w:rsidP="00B70EA2">
      <w:pPr>
        <w:pStyle w:val="s3"/>
        <w:spacing w:before="0" w:beforeAutospacing="0" w:after="0" w:afterAutospacing="0" w:line="324" w:lineRule="atLeast"/>
        <w:jc w:val="both"/>
      </w:pPr>
      <w:r w:rsidRPr="00B70EA2">
        <w:rPr>
          <w:rFonts w:asciiTheme="minorHAnsi" w:hAnsiTheme="minorHAnsi" w:cstheme="minorHAnsi"/>
          <w:b/>
          <w:bCs/>
          <w:sz w:val="28"/>
          <w:szCs w:val="28"/>
        </w:rPr>
        <w:t>RIFFESER: SALVARE IL PLURALISMO DELL’INFORMAZIONE CON CONTRIBUTI A FONDO PERDUTO PER I GIORNALI CHE SI IMPEGNANO A FORNIRE SPAZI PER FAR RIPARTIRE IL PAESE.</w:t>
      </w:r>
      <w:r>
        <w:t>   </w:t>
      </w:r>
    </w:p>
    <w:p w14:paraId="0DD534F7" w14:textId="1EF2FC78" w:rsidR="00B70EA2" w:rsidRPr="00B70EA2" w:rsidRDefault="00B70EA2" w:rsidP="00B70EA2">
      <w:pPr>
        <w:spacing w:before="100" w:beforeAutospacing="1" w:after="100" w:afterAutospacing="1"/>
        <w:jc w:val="both"/>
        <w:rPr>
          <w:sz w:val="24"/>
          <w:szCs w:val="24"/>
        </w:rPr>
      </w:pPr>
      <w:r w:rsidRPr="00B70EA2">
        <w:rPr>
          <w:sz w:val="24"/>
          <w:szCs w:val="24"/>
        </w:rPr>
        <w:t>Roma, 30 aprile - “È necessario oggi un contributo a fondo perduto per le aziende editoriali in percentuale della drastica riduzione dei ricavi pubblicitari. </w:t>
      </w:r>
    </w:p>
    <w:p w14:paraId="475DA53F" w14:textId="77777777" w:rsidR="00B70EA2" w:rsidRPr="00B70EA2" w:rsidRDefault="00B70EA2" w:rsidP="00B70EA2">
      <w:pPr>
        <w:spacing w:before="100" w:beforeAutospacing="1" w:after="100" w:afterAutospacing="1"/>
        <w:jc w:val="both"/>
        <w:rPr>
          <w:sz w:val="24"/>
          <w:szCs w:val="24"/>
        </w:rPr>
      </w:pPr>
      <w:r w:rsidRPr="00B70EA2">
        <w:rPr>
          <w:sz w:val="24"/>
          <w:szCs w:val="24"/>
        </w:rPr>
        <w:t>Chiediamo al Governo un fondo del valore di 400 milioni di euro per i giornali che si impegnano ad offrire entro settembre spazi di comunicazione per il rilancio del Sistema Italia: alle imprese, per la pubblicità e la ripresa dei consumi, e alle istituzioni, per la comunicazione ai cittadini. </w:t>
      </w:r>
    </w:p>
    <w:p w14:paraId="6E994098" w14:textId="77777777" w:rsidR="00B70EA2" w:rsidRPr="00B70EA2" w:rsidRDefault="00B70EA2" w:rsidP="00B70EA2">
      <w:pPr>
        <w:spacing w:before="100" w:beforeAutospacing="1" w:after="100" w:afterAutospacing="1"/>
        <w:jc w:val="both"/>
        <w:rPr>
          <w:sz w:val="24"/>
          <w:szCs w:val="24"/>
        </w:rPr>
      </w:pPr>
      <w:r w:rsidRPr="00B70EA2">
        <w:rPr>
          <w:sz w:val="24"/>
          <w:szCs w:val="24"/>
        </w:rPr>
        <w:t xml:space="preserve">In questo modo si potrà evitare la chiusura di molte imprese editoriali, la perdita di posti di lavoro e il rischio concreto di una desertificazione del panorama dell’informazione e del pluralismo”. Il Presidente della </w:t>
      </w:r>
      <w:proofErr w:type="spellStart"/>
      <w:r w:rsidRPr="00B70EA2">
        <w:rPr>
          <w:sz w:val="24"/>
          <w:szCs w:val="24"/>
        </w:rPr>
        <w:t>Fieg</w:t>
      </w:r>
      <w:proofErr w:type="spellEnd"/>
      <w:r w:rsidRPr="00B70EA2">
        <w:rPr>
          <w:sz w:val="24"/>
          <w:szCs w:val="24"/>
        </w:rPr>
        <w:t xml:space="preserve"> Andrea Riffeser Monti, nell’apprezzare le parole del Sottosegretario Martella e gli impegni di tutte le forze politiche che si sono attivate per la salvaguardia dell’editoria, propone questa misura sulla base dell’esperienza degli altri paesi europei che già prevedono aiuti diretti a fondo perduto alla stampa. </w:t>
      </w:r>
    </w:p>
    <w:p w14:paraId="7EE3A6E1" w14:textId="27D42618" w:rsidR="00B70EA2" w:rsidRPr="00B70EA2" w:rsidRDefault="00B70EA2" w:rsidP="00B70EA2">
      <w:pPr>
        <w:spacing w:before="100" w:beforeAutospacing="1" w:after="100" w:afterAutospacing="1"/>
        <w:jc w:val="both"/>
        <w:rPr>
          <w:sz w:val="24"/>
          <w:szCs w:val="24"/>
        </w:rPr>
      </w:pPr>
      <w:r w:rsidRPr="00B70EA2">
        <w:rPr>
          <w:sz w:val="24"/>
          <w:szCs w:val="24"/>
        </w:rPr>
        <w:t>Riffeser rileva, infatti, che nel primo semestre di quest’anno si stima una perdita di circa 403 milioni di euro per il calo degli investimenti pubblicitari e dei ricavi da vendita.</w:t>
      </w:r>
    </w:p>
    <w:p w14:paraId="73D30092" w14:textId="77777777" w:rsidR="00B70EA2" w:rsidRPr="00B70EA2" w:rsidRDefault="00B70EA2" w:rsidP="00B70EA2">
      <w:pPr>
        <w:spacing w:before="100" w:beforeAutospacing="1" w:after="100" w:afterAutospacing="1"/>
        <w:jc w:val="both"/>
        <w:rPr>
          <w:sz w:val="24"/>
          <w:szCs w:val="24"/>
        </w:rPr>
      </w:pPr>
      <w:r w:rsidRPr="00B70EA2">
        <w:rPr>
          <w:sz w:val="24"/>
          <w:szCs w:val="24"/>
        </w:rPr>
        <w:t>Gli interventi varati con il decreto “Cura Italia”, e quelli allo studio per il prossimo decreto, consentirebbero di attenuare i pesanti effetti della crisi in atto, ma non sono sufficienti a fronteggiare la gravità della crisi. </w:t>
      </w:r>
    </w:p>
    <w:p w14:paraId="29338EBE" w14:textId="00618F12" w:rsidR="00B70EA2" w:rsidRPr="00B70EA2" w:rsidRDefault="00B70EA2" w:rsidP="00B70EA2">
      <w:pPr>
        <w:spacing w:before="100" w:beforeAutospacing="1" w:after="100" w:afterAutospacing="1"/>
        <w:jc w:val="both"/>
        <w:rPr>
          <w:sz w:val="24"/>
          <w:szCs w:val="24"/>
        </w:rPr>
      </w:pPr>
      <w:r w:rsidRPr="00B70EA2">
        <w:rPr>
          <w:sz w:val="24"/>
          <w:szCs w:val="24"/>
        </w:rPr>
        <w:t>Per una effettiva ripresa delle attività e per evitare la chiusura di molte imprese editoriali, conclude Riffeser, sono poi indispensabili ulteriori misure:</w:t>
      </w:r>
    </w:p>
    <w:p w14:paraId="39F7D1B6" w14:textId="77777777" w:rsidR="00B70EA2" w:rsidRPr="00B70EA2" w:rsidRDefault="00B70EA2" w:rsidP="00B70EA2">
      <w:pPr>
        <w:spacing w:before="100" w:beforeAutospacing="1" w:after="100" w:afterAutospacing="1"/>
        <w:jc w:val="both"/>
        <w:rPr>
          <w:sz w:val="24"/>
          <w:szCs w:val="24"/>
        </w:rPr>
      </w:pPr>
      <w:r w:rsidRPr="00B70EA2">
        <w:rPr>
          <w:sz w:val="24"/>
          <w:szCs w:val="24"/>
        </w:rPr>
        <w:t>a) rapida attuazione della direttiva sul diritto d’autore con il riconoscimento di un diritto connesso agli editori;</w:t>
      </w:r>
    </w:p>
    <w:p w14:paraId="7334FFEA" w14:textId="77777777" w:rsidR="00B70EA2" w:rsidRPr="00B70EA2" w:rsidRDefault="00B70EA2" w:rsidP="00B70EA2">
      <w:pPr>
        <w:spacing w:before="100" w:beforeAutospacing="1" w:after="100" w:afterAutospacing="1"/>
        <w:jc w:val="both"/>
        <w:rPr>
          <w:sz w:val="24"/>
          <w:szCs w:val="24"/>
        </w:rPr>
      </w:pPr>
      <w:r w:rsidRPr="00B70EA2">
        <w:rPr>
          <w:sz w:val="24"/>
          <w:szCs w:val="24"/>
        </w:rPr>
        <w:t>b) contrasto efficace a tutte le forme di pirateria;</w:t>
      </w:r>
    </w:p>
    <w:p w14:paraId="310ABD8B" w14:textId="0777F9FC" w:rsidR="0088616C" w:rsidRPr="00A86A39" w:rsidRDefault="00B70EA2" w:rsidP="002F61DA">
      <w:pPr>
        <w:spacing w:before="100" w:beforeAutospacing="1" w:after="100" w:afterAutospacing="1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B70EA2">
        <w:rPr>
          <w:sz w:val="24"/>
          <w:szCs w:val="24"/>
        </w:rPr>
        <w:t>c) liberalizzazione delle vendite e sostegno alla rete distributiva della stampa.</w:t>
      </w:r>
    </w:p>
    <w:sectPr w:rsidR="0088616C" w:rsidRPr="00A86A39" w:rsidSect="00137FEF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F16CA" w14:textId="77777777" w:rsidR="001A0700" w:rsidRDefault="001A0700" w:rsidP="002942E1">
      <w:pPr>
        <w:spacing w:after="0" w:line="240" w:lineRule="auto"/>
      </w:pPr>
      <w:r>
        <w:separator/>
      </w:r>
    </w:p>
  </w:endnote>
  <w:endnote w:type="continuationSeparator" w:id="0">
    <w:p w14:paraId="2CEC8F48" w14:textId="77777777" w:rsidR="001A0700" w:rsidRDefault="001A0700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9E07" w14:textId="3026FF67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E2CDC" w14:textId="77777777" w:rsidR="001A0700" w:rsidRDefault="001A0700" w:rsidP="002942E1">
      <w:pPr>
        <w:spacing w:after="0" w:line="240" w:lineRule="auto"/>
      </w:pPr>
      <w:r>
        <w:separator/>
      </w:r>
    </w:p>
  </w:footnote>
  <w:footnote w:type="continuationSeparator" w:id="0">
    <w:p w14:paraId="67FA848B" w14:textId="77777777" w:rsidR="001A0700" w:rsidRDefault="001A0700" w:rsidP="0029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B4AFD"/>
    <w:multiLevelType w:val="hybridMultilevel"/>
    <w:tmpl w:val="2356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68EA"/>
    <w:multiLevelType w:val="hybridMultilevel"/>
    <w:tmpl w:val="48EE4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640CA"/>
    <w:rsid w:val="000B0E45"/>
    <w:rsid w:val="000C2C64"/>
    <w:rsid w:val="000C66C2"/>
    <w:rsid w:val="000D2DF2"/>
    <w:rsid w:val="001268CB"/>
    <w:rsid w:val="00137FEF"/>
    <w:rsid w:val="0014404F"/>
    <w:rsid w:val="00191113"/>
    <w:rsid w:val="001A0700"/>
    <w:rsid w:val="001D27A8"/>
    <w:rsid w:val="001E5146"/>
    <w:rsid w:val="00215620"/>
    <w:rsid w:val="002415EC"/>
    <w:rsid w:val="00257025"/>
    <w:rsid w:val="002639AB"/>
    <w:rsid w:val="002669BA"/>
    <w:rsid w:val="0028031F"/>
    <w:rsid w:val="002942E1"/>
    <w:rsid w:val="002F61DA"/>
    <w:rsid w:val="003361C9"/>
    <w:rsid w:val="0036655E"/>
    <w:rsid w:val="00387CC5"/>
    <w:rsid w:val="00387FA4"/>
    <w:rsid w:val="003D2170"/>
    <w:rsid w:val="003D7856"/>
    <w:rsid w:val="003F3158"/>
    <w:rsid w:val="00427BAA"/>
    <w:rsid w:val="00430E11"/>
    <w:rsid w:val="00491510"/>
    <w:rsid w:val="004E3CB0"/>
    <w:rsid w:val="00512066"/>
    <w:rsid w:val="00531A6E"/>
    <w:rsid w:val="005452F4"/>
    <w:rsid w:val="00584004"/>
    <w:rsid w:val="005C6AFD"/>
    <w:rsid w:val="005D696E"/>
    <w:rsid w:val="005F756B"/>
    <w:rsid w:val="00607D5F"/>
    <w:rsid w:val="0061565F"/>
    <w:rsid w:val="00625FAA"/>
    <w:rsid w:val="00637FA2"/>
    <w:rsid w:val="006A3D63"/>
    <w:rsid w:val="007111A3"/>
    <w:rsid w:val="007260BD"/>
    <w:rsid w:val="00741EB8"/>
    <w:rsid w:val="00744B61"/>
    <w:rsid w:val="007518B6"/>
    <w:rsid w:val="00786960"/>
    <w:rsid w:val="007A33AC"/>
    <w:rsid w:val="007F4D34"/>
    <w:rsid w:val="008005A0"/>
    <w:rsid w:val="00803A05"/>
    <w:rsid w:val="0088616C"/>
    <w:rsid w:val="00887D0B"/>
    <w:rsid w:val="008B5215"/>
    <w:rsid w:val="008D76F9"/>
    <w:rsid w:val="008E0A0F"/>
    <w:rsid w:val="008E2411"/>
    <w:rsid w:val="008E3719"/>
    <w:rsid w:val="00905010"/>
    <w:rsid w:val="009358AE"/>
    <w:rsid w:val="009430AA"/>
    <w:rsid w:val="009535C8"/>
    <w:rsid w:val="009644D2"/>
    <w:rsid w:val="00986DE5"/>
    <w:rsid w:val="009B101D"/>
    <w:rsid w:val="009B5571"/>
    <w:rsid w:val="009C387C"/>
    <w:rsid w:val="00A05D18"/>
    <w:rsid w:val="00A21E76"/>
    <w:rsid w:val="00A470C7"/>
    <w:rsid w:val="00A8649F"/>
    <w:rsid w:val="00A86A39"/>
    <w:rsid w:val="00A92AB9"/>
    <w:rsid w:val="00AD79FF"/>
    <w:rsid w:val="00AF765D"/>
    <w:rsid w:val="00B33C36"/>
    <w:rsid w:val="00B37652"/>
    <w:rsid w:val="00B70EA2"/>
    <w:rsid w:val="00B73057"/>
    <w:rsid w:val="00B743D5"/>
    <w:rsid w:val="00B827E6"/>
    <w:rsid w:val="00B941F4"/>
    <w:rsid w:val="00B965AF"/>
    <w:rsid w:val="00BA772B"/>
    <w:rsid w:val="00C3751B"/>
    <w:rsid w:val="00C57BDA"/>
    <w:rsid w:val="00C72F08"/>
    <w:rsid w:val="00CE2618"/>
    <w:rsid w:val="00CF7E61"/>
    <w:rsid w:val="00D01266"/>
    <w:rsid w:val="00D20980"/>
    <w:rsid w:val="00D919A0"/>
    <w:rsid w:val="00DB79D6"/>
    <w:rsid w:val="00DC06B2"/>
    <w:rsid w:val="00DC6C80"/>
    <w:rsid w:val="00E44B46"/>
    <w:rsid w:val="00E504B8"/>
    <w:rsid w:val="00E62273"/>
    <w:rsid w:val="00E76378"/>
    <w:rsid w:val="00E845F9"/>
    <w:rsid w:val="00F8479C"/>
    <w:rsid w:val="00F962C3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E845F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0640C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40CA"/>
    <w:rPr>
      <w:rFonts w:ascii="Calibri" w:hAnsi="Calibri"/>
      <w:szCs w:val="21"/>
    </w:rPr>
  </w:style>
  <w:style w:type="paragraph" w:customStyle="1" w:styleId="s8">
    <w:name w:val="s8"/>
    <w:basedOn w:val="Normale"/>
    <w:rsid w:val="00B3765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CE261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CE2618"/>
    <w:pPr>
      <w:ind w:left="720"/>
      <w:contextualSpacing/>
    </w:pPr>
  </w:style>
  <w:style w:type="paragraph" w:customStyle="1" w:styleId="s10">
    <w:name w:val="s10"/>
    <w:basedOn w:val="Normale"/>
    <w:rsid w:val="00A86A3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9">
    <w:name w:val="s9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11">
    <w:name w:val="s11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Jlenia</cp:lastModifiedBy>
  <cp:revision>2</cp:revision>
  <cp:lastPrinted>2017-04-06T17:29:00Z</cp:lastPrinted>
  <dcterms:created xsi:type="dcterms:W3CDTF">2020-04-30T13:15:00Z</dcterms:created>
  <dcterms:modified xsi:type="dcterms:W3CDTF">2020-04-30T13:15:00Z</dcterms:modified>
</cp:coreProperties>
</file>